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dashed" w:sz="6" w:space="0" w:color="808080"/>
        </w:tblBorders>
        <w:tblCellMar>
          <w:top w:w="115" w:type="dxa"/>
          <w:left w:w="115" w:type="dxa"/>
          <w:bottom w:w="115" w:type="dxa"/>
          <w:right w:w="115" w:type="dxa"/>
        </w:tblCellMar>
        <w:tblLook w:val="04A0" w:firstRow="1" w:lastRow="0" w:firstColumn="1" w:lastColumn="0" w:noHBand="0" w:noVBand="1"/>
      </w:tblPr>
      <w:tblGrid>
        <w:gridCol w:w="4536"/>
        <w:gridCol w:w="4536"/>
      </w:tblGrid>
      <w:tr>
        <w:trPr>
          <w:trHeight w:val="1800"/>
          <w:jc w:val="center"/>
        </w:trPr>
        <w:tc>
          <w:tcPr>
            <w:tcW w:w="4737" w:type="dxa"/>
            <w:tcMar>
              <w:left w:w="0" w:type="dxa"/>
              <w:right w:w="0" w:type="dxa"/>
            </w:tcMar>
            <w:vAlign w:val="bottom"/>
          </w:tcPr>
          <w:p>
            <w:bookmarkStart w:id="0" w:name="_GoBack"/>
            <w:bookmarkEnd w:id="0"/>
          </w:p>
          <w:tbl>
            <w:tblPr>
              <w:tblW w:w="0" w:type="auto"/>
              <w:tblCellMar>
                <w:left w:w="0" w:type="dxa"/>
                <w:right w:w="0" w:type="dxa"/>
              </w:tblCellMar>
              <w:tblLook w:val="04A0" w:firstRow="1" w:lastRow="0" w:firstColumn="1" w:lastColumn="0" w:noHBand="0" w:noVBand="1"/>
            </w:tblPr>
            <w:tblGrid>
              <w:gridCol w:w="236"/>
              <w:gridCol w:w="4300"/>
            </w:tblGrid>
            <w:tr>
              <w:trPr>
                <w:trHeight w:val="1080"/>
              </w:trPr>
              <w:tc>
                <w:tcPr>
                  <w:tcW w:w="238" w:type="dxa"/>
                </w:tcPr>
                <w:p>
                  <w:pPr>
                    <w:pStyle w:val="Empfngeradresse"/>
                    <w:spacing w:after="0" w:line="240" w:lineRule="auto"/>
                  </w:pPr>
                </w:p>
              </w:tc>
              <w:tc>
                <w:tcPr>
                  <w:tcW w:w="4484" w:type="dxa"/>
                </w:tcPr>
                <w:p>
                  <w:pPr>
                    <w:pStyle w:val="NamedesEmpfngers"/>
                    <w:spacing w:after="0" w:line="240" w:lineRule="auto"/>
                  </w:pPr>
                </w:p>
              </w:tc>
            </w:tr>
            <w:tr>
              <w:tc>
                <w:tcPr>
                  <w:tcW w:w="238" w:type="dxa"/>
                </w:tcPr>
                <w:p>
                  <w:pPr>
                    <w:pStyle w:val="KeinLeerraum"/>
                    <w:rPr>
                      <w:color w:val="C0504D"/>
                      <w:sz w:val="36"/>
                      <w:szCs w:val="36"/>
                    </w:rPr>
                  </w:pPr>
                  <w:r>
                    <w:rPr>
                      <w:color w:val="C0504D"/>
                      <w:sz w:val="36"/>
                      <w:szCs w:val="36"/>
                    </w:rPr>
                    <w:sym w:font="Wingdings 3" w:char="F07D"/>
                  </w:r>
                </w:p>
              </w:tc>
              <w:tc>
                <w:tcPr>
                  <w:tcW w:w="4484" w:type="dxa"/>
                </w:tcPr>
                <w:p>
                  <w:pPr>
                    <w:pStyle w:val="NamedesEmpfngers"/>
                    <w:spacing w:after="0" w:line="240" w:lineRule="auto"/>
                    <w:rPr>
                      <w:color w:val="4F81BD"/>
                    </w:rPr>
                  </w:pPr>
                  <w:r>
                    <w:t>[Geben Sie den Namen des Empfängers ein]</w:t>
                  </w:r>
                </w:p>
                <w:p>
                  <w:pPr>
                    <w:pStyle w:val="Empfngeradresse"/>
                    <w:spacing w:after="0" w:line="240" w:lineRule="auto"/>
                  </w:pPr>
                  <w:r>
                    <w:t>[Geben Sie die Adresse des Empfängers ein]</w:t>
                  </w:r>
                </w:p>
                <w:p>
                  <w:pPr>
                    <w:pStyle w:val="Empfngeradresse"/>
                    <w:spacing w:after="0" w:line="240" w:lineRule="auto"/>
                  </w:pPr>
                  <w:r>
                    <w:t>Telefon: [Geben Sie die Telefonnummer des Empfängers ein]</w:t>
                  </w:r>
                </w:p>
              </w:tc>
            </w:tr>
          </w:tbl>
          <w:p>
            <w:pPr>
              <w:pStyle w:val="Empfngeradresse"/>
              <w:spacing w:after="0" w:line="240" w:lineRule="auto"/>
            </w:pPr>
          </w:p>
        </w:tc>
        <w:tc>
          <w:tcPr>
            <w:tcW w:w="4738" w:type="dxa"/>
          </w:tcPr>
          <w:p>
            <w:pPr>
              <w:pStyle w:val="NamedesAbsenders"/>
              <w:spacing w:after="0" w:line="240" w:lineRule="auto"/>
            </w:pPr>
            <w:r>
              <w:t>Geben Sie den Namen des Absenders ein</w:t>
            </w:r>
          </w:p>
          <w:p>
            <w:pPr>
              <w:pStyle w:val="Absenderadresse"/>
              <w:spacing w:after="0" w:line="240" w:lineRule="auto"/>
            </w:pPr>
            <w:r>
              <w:t>[Geben Sie die Adresse des Absenders ein]</w:t>
            </w:r>
          </w:p>
          <w:p>
            <w:pPr>
              <w:pStyle w:val="Absenderadresse"/>
              <w:spacing w:after="0" w:line="240" w:lineRule="auto"/>
            </w:pPr>
            <w:r>
              <w:t>Telefon: [Geben Sie die Telefonnummer des Absenders ein]</w:t>
            </w:r>
          </w:p>
        </w:tc>
      </w:tr>
    </w:tbl>
    <w:p>
      <w:pPr>
        <w:jc w:val="both"/>
      </w:pPr>
    </w:p>
    <w:p>
      <w:pPr>
        <w:spacing w:after="120" w:line="320" w:lineRule="exact"/>
        <w:ind w:right="-142"/>
        <w:jc w:val="both"/>
      </w:pPr>
      <w:r>
        <w:t>De-minimis-Bescheinigung</w:t>
      </w:r>
    </w:p>
    <w:p>
      <w:pPr>
        <w:spacing w:after="120" w:line="320" w:lineRule="exact"/>
        <w:ind w:right="-142"/>
        <w:jc w:val="both"/>
      </w:pPr>
      <w:r>
        <w:t>für _____________________________________________ (Zuwendungsempfänger/in)</w:t>
      </w:r>
    </w:p>
    <w:p>
      <w:pPr>
        <w:spacing w:after="120" w:line="320" w:lineRule="exact"/>
        <w:ind w:right="-142"/>
        <w:jc w:val="both"/>
      </w:pPr>
    </w:p>
    <w:p>
      <w:pPr>
        <w:spacing w:after="120" w:line="320" w:lineRule="exact"/>
        <w:ind w:right="-142"/>
        <w:jc w:val="both"/>
        <w:rPr>
          <w:b w:val="0"/>
        </w:rPr>
      </w:pPr>
      <w:r>
        <w:rPr>
          <w:b w:val="0"/>
        </w:rPr>
        <w:t>Bei der bewilligten Zuwendung handelt es sich um eine De-minimis-Beihilfe nach der Verordnung (EU) Nr. 1408/2013 der Kommission vom 18. Dezember 2013 über die Anwendung der Artikel 107 und 108 des Vertrags über die Arbeitsweise der Europäischen Union auf De-minimis-Beihilfen im Agrarsektor)</w:t>
      </w:r>
      <w:r>
        <w:rPr>
          <w:rStyle w:val="Funotenzeichen"/>
          <w:b w:val="0"/>
        </w:rPr>
        <w:footnoteReference w:id="1"/>
      </w:r>
      <w:r>
        <w:rPr>
          <w:b w:val="0"/>
        </w:rPr>
        <w:t>.</w:t>
      </w:r>
    </w:p>
    <w:p>
      <w:pPr>
        <w:spacing w:after="120" w:line="320" w:lineRule="exact"/>
        <w:ind w:right="-142"/>
        <w:jc w:val="both"/>
        <w:rPr>
          <w:b w:val="0"/>
        </w:rPr>
      </w:pPr>
      <w:r>
        <w:rPr>
          <w:b w:val="0"/>
        </w:rPr>
        <w:t>Nach Ihren Angaben im Antrag wurden Ihnen und mit Ihnen/Ihrem Unternehmen verbundenen anderen Unternehmen in den letzten zwei Steuerjahren und im laufenden Steuerjahr folgende De-minimis-Beihilfen, die als solche von der jeweiligen Bewilligungsbehörde im Bewilligungsbescheid bezeichnet wurden, gewährt:</w:t>
      </w:r>
    </w:p>
    <w:p>
      <w:pPr>
        <w:spacing w:after="120" w:line="320" w:lineRule="exact"/>
        <w:ind w:right="-142"/>
        <w:jc w:val="both"/>
        <w:rPr>
          <w:b w:val="0"/>
        </w:rPr>
      </w:pPr>
    </w:p>
    <w:tbl>
      <w:tblPr>
        <w:tblW w:w="923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76"/>
        <w:gridCol w:w="1418"/>
        <w:gridCol w:w="1134"/>
        <w:gridCol w:w="1559"/>
        <w:gridCol w:w="1559"/>
        <w:gridCol w:w="571"/>
        <w:gridCol w:w="572"/>
        <w:gridCol w:w="571"/>
        <w:gridCol w:w="572"/>
      </w:tblGrid>
      <w:tr>
        <w:trPr>
          <w:cantSplit/>
          <w:trHeight w:val="2119"/>
        </w:trPr>
        <w:tc>
          <w:tcPr>
            <w:tcW w:w="1276" w:type="dxa"/>
            <w:tcBorders>
              <w:top w:val="single" w:sz="2" w:space="0" w:color="auto"/>
              <w:left w:val="single" w:sz="2" w:space="0" w:color="auto"/>
              <w:bottom w:val="single" w:sz="2" w:space="0" w:color="auto"/>
              <w:right w:val="single" w:sz="2" w:space="0" w:color="auto"/>
            </w:tcBorders>
            <w:hideMark/>
          </w:tcPr>
          <w:p>
            <w:pPr>
              <w:ind w:right="-142"/>
              <w:rPr>
                <w:b w:val="0"/>
                <w:sz w:val="18"/>
                <w:szCs w:val="18"/>
              </w:rPr>
            </w:pPr>
            <w:r>
              <w:rPr>
                <w:b w:val="0"/>
                <w:sz w:val="18"/>
                <w:szCs w:val="18"/>
              </w:rPr>
              <w:t>Datum des Zuwendungsbescheides/-vertrages</w:t>
            </w:r>
          </w:p>
        </w:tc>
        <w:tc>
          <w:tcPr>
            <w:tcW w:w="1418" w:type="dxa"/>
            <w:tcBorders>
              <w:top w:val="single" w:sz="2" w:space="0" w:color="auto"/>
              <w:left w:val="single" w:sz="2" w:space="0" w:color="auto"/>
              <w:bottom w:val="single" w:sz="2" w:space="0" w:color="auto"/>
              <w:right w:val="single" w:sz="2" w:space="0" w:color="auto"/>
            </w:tcBorders>
            <w:hideMark/>
          </w:tcPr>
          <w:p>
            <w:pPr>
              <w:ind w:right="-142"/>
              <w:rPr>
                <w:b w:val="0"/>
                <w:sz w:val="18"/>
                <w:szCs w:val="18"/>
              </w:rPr>
            </w:pPr>
            <w:r>
              <w:rPr>
                <w:b w:val="0"/>
                <w:sz w:val="18"/>
                <w:szCs w:val="18"/>
              </w:rPr>
              <w:t>Zuwendungsgeber (Beihilfengeber)</w:t>
            </w:r>
          </w:p>
          <w:p>
            <w:pPr>
              <w:tabs>
                <w:tab w:val="left" w:pos="1134"/>
              </w:tabs>
              <w:ind w:right="-142"/>
              <w:rPr>
                <w:b w:val="0"/>
                <w:sz w:val="18"/>
                <w:szCs w:val="18"/>
              </w:rPr>
            </w:pP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ind w:right="-142"/>
              <w:rPr>
                <w:b w:val="0"/>
                <w:sz w:val="18"/>
                <w:szCs w:val="18"/>
              </w:rPr>
            </w:pPr>
            <w:r>
              <w:rPr>
                <w:b w:val="0"/>
                <w:sz w:val="18"/>
                <w:szCs w:val="18"/>
              </w:rPr>
              <w:t>Aktenzeichen</w:t>
            </w:r>
          </w:p>
        </w:tc>
        <w:tc>
          <w:tcPr>
            <w:tcW w:w="1559" w:type="dxa"/>
            <w:tcBorders>
              <w:top w:val="single" w:sz="2" w:space="0" w:color="auto"/>
              <w:left w:val="single" w:sz="2" w:space="0" w:color="auto"/>
              <w:bottom w:val="single" w:sz="2" w:space="0" w:color="auto"/>
              <w:right w:val="single" w:sz="2" w:space="0" w:color="auto"/>
            </w:tcBorders>
          </w:tcPr>
          <w:p>
            <w:pPr>
              <w:tabs>
                <w:tab w:val="left" w:pos="1134"/>
              </w:tabs>
              <w:ind w:right="-142"/>
              <w:rPr>
                <w:b w:val="0"/>
                <w:sz w:val="18"/>
                <w:szCs w:val="18"/>
              </w:rPr>
            </w:pPr>
            <w:r>
              <w:rPr>
                <w:b w:val="0"/>
                <w:sz w:val="18"/>
                <w:szCs w:val="18"/>
              </w:rPr>
              <w:t xml:space="preserve">Fördersumme in Euro </w:t>
            </w:r>
          </w:p>
        </w:tc>
        <w:tc>
          <w:tcPr>
            <w:tcW w:w="1559" w:type="dxa"/>
            <w:tcBorders>
              <w:top w:val="single" w:sz="2" w:space="0" w:color="auto"/>
              <w:left w:val="single" w:sz="2" w:space="0" w:color="auto"/>
              <w:bottom w:val="single" w:sz="2" w:space="0" w:color="auto"/>
              <w:right w:val="single" w:sz="2" w:space="0" w:color="auto"/>
            </w:tcBorders>
          </w:tcPr>
          <w:p>
            <w:pPr>
              <w:tabs>
                <w:tab w:val="left" w:pos="1134"/>
              </w:tabs>
              <w:ind w:right="-142"/>
              <w:rPr>
                <w:b w:val="0"/>
                <w:sz w:val="18"/>
                <w:szCs w:val="18"/>
              </w:rPr>
            </w:pPr>
            <w:r>
              <w:rPr>
                <w:b w:val="0"/>
                <w:sz w:val="18"/>
                <w:szCs w:val="18"/>
              </w:rPr>
              <w:t xml:space="preserve">Subventionswert (Bruttosubventionsäquivalent) </w:t>
            </w:r>
          </w:p>
          <w:p>
            <w:pPr>
              <w:tabs>
                <w:tab w:val="left" w:pos="1134"/>
              </w:tabs>
              <w:ind w:right="-142"/>
              <w:rPr>
                <w:b w:val="0"/>
                <w:sz w:val="18"/>
                <w:szCs w:val="18"/>
              </w:rPr>
            </w:pPr>
            <w:r>
              <w:rPr>
                <w:b w:val="0"/>
                <w:sz w:val="18"/>
                <w:szCs w:val="18"/>
              </w:rPr>
              <w:t xml:space="preserve">in Euro </w:t>
            </w:r>
          </w:p>
        </w:tc>
        <w:tc>
          <w:tcPr>
            <w:tcW w:w="571" w:type="dxa"/>
            <w:tcBorders>
              <w:top w:val="single" w:sz="2" w:space="0" w:color="auto"/>
              <w:left w:val="single" w:sz="2" w:space="0" w:color="auto"/>
              <w:bottom w:val="single" w:sz="2" w:space="0" w:color="auto"/>
              <w:right w:val="single" w:sz="2" w:space="0" w:color="auto"/>
            </w:tcBorders>
            <w:textDirection w:val="btLr"/>
            <w:vAlign w:val="center"/>
            <w:hideMark/>
          </w:tcPr>
          <w:p>
            <w:pPr>
              <w:tabs>
                <w:tab w:val="left" w:pos="1134"/>
              </w:tabs>
              <w:ind w:left="113" w:right="-142"/>
              <w:rPr>
                <w:b w:val="0"/>
                <w:sz w:val="18"/>
                <w:szCs w:val="18"/>
              </w:rPr>
            </w:pPr>
            <w:r>
              <w:rPr>
                <w:b w:val="0"/>
                <w:sz w:val="18"/>
                <w:szCs w:val="18"/>
              </w:rPr>
              <w:t>Agrar-De-minimis-Beihilfe</w:t>
            </w:r>
          </w:p>
        </w:tc>
        <w:tc>
          <w:tcPr>
            <w:tcW w:w="572" w:type="dxa"/>
            <w:tcBorders>
              <w:top w:val="single" w:sz="2" w:space="0" w:color="auto"/>
              <w:left w:val="single" w:sz="2" w:space="0" w:color="auto"/>
              <w:bottom w:val="single" w:sz="2" w:space="0" w:color="auto"/>
              <w:right w:val="single" w:sz="2" w:space="0" w:color="auto"/>
            </w:tcBorders>
            <w:textDirection w:val="btLr"/>
            <w:vAlign w:val="center"/>
            <w:hideMark/>
          </w:tcPr>
          <w:p>
            <w:pPr>
              <w:tabs>
                <w:tab w:val="left" w:pos="1134"/>
              </w:tabs>
              <w:ind w:left="113" w:right="-142"/>
              <w:rPr>
                <w:b w:val="0"/>
                <w:sz w:val="18"/>
                <w:szCs w:val="18"/>
              </w:rPr>
            </w:pPr>
            <w:r>
              <w:rPr>
                <w:b w:val="0"/>
                <w:sz w:val="18"/>
                <w:szCs w:val="18"/>
              </w:rPr>
              <w:t>gewerbliche De-minimis-</w:t>
            </w:r>
          </w:p>
          <w:p>
            <w:pPr>
              <w:tabs>
                <w:tab w:val="left" w:pos="1134"/>
              </w:tabs>
              <w:ind w:left="113" w:right="-142"/>
              <w:rPr>
                <w:b w:val="0"/>
                <w:sz w:val="18"/>
                <w:szCs w:val="18"/>
              </w:rPr>
            </w:pPr>
            <w:r>
              <w:rPr>
                <w:b w:val="0"/>
                <w:sz w:val="18"/>
                <w:szCs w:val="18"/>
              </w:rPr>
              <w:t>Beihilfe</w:t>
            </w:r>
          </w:p>
        </w:tc>
        <w:tc>
          <w:tcPr>
            <w:tcW w:w="571" w:type="dxa"/>
            <w:tcBorders>
              <w:top w:val="single" w:sz="2" w:space="0" w:color="auto"/>
              <w:left w:val="single" w:sz="2" w:space="0" w:color="auto"/>
              <w:bottom w:val="single" w:sz="2" w:space="0" w:color="auto"/>
              <w:right w:val="single" w:sz="2" w:space="0" w:color="auto"/>
            </w:tcBorders>
            <w:textDirection w:val="btLr"/>
            <w:vAlign w:val="center"/>
          </w:tcPr>
          <w:p>
            <w:pPr>
              <w:tabs>
                <w:tab w:val="left" w:pos="1134"/>
              </w:tabs>
              <w:ind w:left="113" w:right="-142"/>
              <w:rPr>
                <w:b w:val="0"/>
                <w:sz w:val="18"/>
                <w:szCs w:val="18"/>
              </w:rPr>
            </w:pPr>
            <w:r>
              <w:rPr>
                <w:b w:val="0"/>
                <w:sz w:val="18"/>
                <w:szCs w:val="18"/>
              </w:rPr>
              <w:t>DAWI-De-minimis-Beihilfe</w:t>
            </w:r>
          </w:p>
        </w:tc>
        <w:tc>
          <w:tcPr>
            <w:tcW w:w="572" w:type="dxa"/>
            <w:tcBorders>
              <w:top w:val="single" w:sz="2" w:space="0" w:color="auto"/>
              <w:left w:val="single" w:sz="2" w:space="0" w:color="auto"/>
              <w:bottom w:val="single" w:sz="2" w:space="0" w:color="auto"/>
              <w:right w:val="single" w:sz="2" w:space="0" w:color="auto"/>
            </w:tcBorders>
            <w:textDirection w:val="btLr"/>
            <w:vAlign w:val="center"/>
          </w:tcPr>
          <w:p>
            <w:pPr>
              <w:tabs>
                <w:tab w:val="left" w:pos="1134"/>
              </w:tabs>
              <w:ind w:left="113" w:right="-142"/>
              <w:rPr>
                <w:b w:val="0"/>
                <w:sz w:val="18"/>
                <w:szCs w:val="18"/>
              </w:rPr>
            </w:pPr>
            <w:r>
              <w:rPr>
                <w:b w:val="0"/>
                <w:sz w:val="18"/>
                <w:szCs w:val="18"/>
              </w:rPr>
              <w:t>Fischerei-De-minimis-Beihilfe</w:t>
            </w:r>
          </w:p>
        </w:tc>
      </w:tr>
      <w:tr>
        <w:tc>
          <w:tcPr>
            <w:tcW w:w="1276"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tc>
          <w:tcPr>
            <w:tcW w:w="1276"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tc>
          <w:tcPr>
            <w:tcW w:w="1276"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tc>
          <w:tcPr>
            <w:tcW w:w="1276"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trPr>
          <w:trHeight w:val="397"/>
        </w:trPr>
        <w:tc>
          <w:tcPr>
            <w:tcW w:w="1276"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2" w:space="0" w:color="auto"/>
              <w:left w:val="single" w:sz="2" w:space="0" w:color="auto"/>
              <w:bottom w:val="single" w:sz="2" w:space="0" w:color="auto"/>
              <w:right w:val="single" w:sz="2" w:space="0" w:color="auto"/>
            </w:tcBorders>
            <w:hideMark/>
          </w:tcPr>
          <w:p>
            <w:pPr>
              <w:tabs>
                <w:tab w:val="left" w:pos="1134"/>
              </w:tabs>
              <w:spacing w:beforeLines="40" w:before="96" w:afterLines="40" w:after="96" w:line="280" w:lineRule="exact"/>
              <w:ind w:right="-142"/>
              <w:jc w:val="both"/>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pPr>
              <w:tabs>
                <w:tab w:val="left" w:pos="1134"/>
              </w:tabs>
              <w:spacing w:beforeLines="40" w:before="96" w:afterLines="40" w:after="96" w:line="280" w:lineRule="exact"/>
              <w:ind w:right="-142"/>
              <w:jc w:val="both"/>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bl>
    <w:p>
      <w:pPr>
        <w:tabs>
          <w:tab w:val="left" w:pos="7797"/>
        </w:tabs>
        <w:ind w:right="-142"/>
        <w:jc w:val="both"/>
      </w:pPr>
    </w:p>
    <w:p>
      <w:pPr>
        <w:tabs>
          <w:tab w:val="left" w:pos="7797"/>
        </w:tabs>
        <w:spacing w:after="120" w:line="320" w:lineRule="exact"/>
        <w:ind w:right="-142"/>
        <w:jc w:val="both"/>
        <w:rPr>
          <w:b w:val="0"/>
        </w:rPr>
      </w:pPr>
      <w:r>
        <w:rPr>
          <w:b w:val="0"/>
        </w:rPr>
        <w:t xml:space="preserve">Nach Abzug bereits erhaltener Subventionswerte vom Schwellenwert EUR 20.000 verbleibt eine Restfördermöglichkeit von EUR ............................... </w:t>
      </w:r>
    </w:p>
    <w:p>
      <w:pPr>
        <w:shd w:val="clear" w:color="auto" w:fill="D9D9D9"/>
        <w:tabs>
          <w:tab w:val="left" w:pos="7797"/>
        </w:tabs>
        <w:spacing w:after="120" w:line="320" w:lineRule="exact"/>
        <w:ind w:left="142" w:right="-142" w:hanging="142"/>
        <w:jc w:val="both"/>
        <w:rPr>
          <w:b w:val="0"/>
          <w:i/>
        </w:rPr>
      </w:pPr>
      <w:r>
        <w:rPr>
          <w:b w:val="0"/>
        </w:rPr>
        <w:lastRenderedPageBreak/>
        <w:t>(</w:t>
      </w:r>
      <w:r>
        <w:rPr>
          <w:b w:val="0"/>
          <w:i/>
        </w:rPr>
        <w:t>Anmerkung nur für die Bearbeitung):</w:t>
      </w:r>
      <w:r>
        <w:rPr>
          <w:b w:val="0"/>
          <w:i/>
        </w:rPr>
        <w:tab/>
        <w:t xml:space="preserve"> </w:t>
      </w:r>
      <w:r>
        <w:rPr>
          <w:b w:val="0"/>
          <w:i/>
        </w:rPr>
        <w:br/>
        <w:t>Ist die Restfördermöglichkeit geringer als die beantragte De-minimis-Beihilfe, so ist der Antrag nicht abzulehnen. Es ist ein Bescheid nebst De-</w:t>
      </w:r>
      <w:proofErr w:type="spellStart"/>
      <w:r>
        <w:rPr>
          <w:b w:val="0"/>
          <w:i/>
        </w:rPr>
        <w:t>minimis</w:t>
      </w:r>
      <w:proofErr w:type="spellEnd"/>
      <w:r>
        <w:rPr>
          <w:b w:val="0"/>
          <w:i/>
        </w:rPr>
        <w:t>-Bescheinigung mit entsprechend gekürzten Mitteln zu erstellen. Vor Bewilligung bietet es sich an dem Zuwendungsempfänger rechtliches Gehör zur Kürzung zu gewähren.)</w:t>
      </w:r>
    </w:p>
    <w:p>
      <w:pPr>
        <w:tabs>
          <w:tab w:val="left" w:pos="7797"/>
        </w:tabs>
        <w:spacing w:after="120" w:line="320" w:lineRule="exact"/>
        <w:ind w:right="-142"/>
        <w:jc w:val="both"/>
        <w:rPr>
          <w:b w:val="0"/>
        </w:rPr>
      </w:pPr>
    </w:p>
    <w:p>
      <w:pPr>
        <w:spacing w:after="120" w:line="320" w:lineRule="exact"/>
        <w:ind w:right="-142"/>
        <w:jc w:val="both"/>
        <w:rPr>
          <w:b w:val="0"/>
        </w:rPr>
      </w:pPr>
      <w:r>
        <w:rPr>
          <w:b w:val="0"/>
        </w:rPr>
        <w:t xml:space="preserve">Ihren Angaben im Antrag zufolge wird die hier beantragte De-minimis-Beihilfe </w:t>
      </w:r>
    </w:p>
    <w:p>
      <w:pPr>
        <w:spacing w:after="120" w:line="320" w:lineRule="exact"/>
        <w:ind w:left="567" w:right="-142" w:hanging="567"/>
        <w:jc w:val="both"/>
        <w:rPr>
          <w:b w:val="0"/>
          <w:u w:val="single"/>
        </w:rPr>
      </w:pPr>
      <w:r>
        <w:rPr>
          <w:b w:val="0"/>
        </w:rPr>
        <w:fldChar w:fldCharType="begin">
          <w:ffData>
            <w:name w:val="Kontrollkästchen1"/>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r>
        <w:rPr>
          <w:b w:val="0"/>
        </w:rPr>
        <w:tab/>
      </w:r>
      <w:r>
        <w:rPr>
          <w:b w:val="0"/>
          <w:u w:val="single"/>
        </w:rPr>
        <w:t>nicht</w:t>
      </w:r>
      <w:r>
        <w:rPr>
          <w:b w:val="0"/>
        </w:rPr>
        <w:t xml:space="preserve"> mit weiteren Beihilfen für dieselben förderfähigen Aufwendungen </w:t>
      </w:r>
      <w:r>
        <w:rPr>
          <w:b w:val="0"/>
          <w:u w:val="single"/>
        </w:rPr>
        <w:t>kumuliert,</w:t>
      </w:r>
    </w:p>
    <w:p>
      <w:pPr>
        <w:spacing w:after="120" w:line="320" w:lineRule="exact"/>
        <w:ind w:left="567" w:right="-142" w:hanging="567"/>
        <w:jc w:val="both"/>
        <w:rPr>
          <w:b w:val="0"/>
        </w:rPr>
      </w:pPr>
      <w:r>
        <w:rPr>
          <w:b w:val="0"/>
        </w:rPr>
        <w:fldChar w:fldCharType="begin">
          <w:ffData>
            <w:name w:val="Kontrollkästchen1"/>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r>
        <w:rPr>
          <w:b w:val="0"/>
        </w:rPr>
        <w:t xml:space="preserve"> </w:t>
      </w:r>
      <w:r>
        <w:rPr>
          <w:b w:val="0"/>
        </w:rPr>
        <w:tab/>
        <w:t xml:space="preserve">mit folgender/n Beihilfe/n für dieselben förderfähigen Aufwendungen </w:t>
      </w:r>
      <w:r>
        <w:rPr>
          <w:b w:val="0"/>
          <w:u w:val="single"/>
        </w:rPr>
        <w:t>kumuliert:</w:t>
      </w:r>
    </w:p>
    <w:p>
      <w:pPr>
        <w:ind w:righ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1804"/>
        <w:gridCol w:w="1713"/>
        <w:gridCol w:w="1755"/>
        <w:gridCol w:w="1780"/>
      </w:tblGrid>
      <w:tr>
        <w:tc>
          <w:tcPr>
            <w:tcW w:w="2063"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rPr>
                <w:b w:val="0"/>
                <w:sz w:val="18"/>
                <w:szCs w:val="18"/>
              </w:rPr>
            </w:pPr>
            <w:r>
              <w:rPr>
                <w:b w:val="0"/>
                <w:sz w:val="18"/>
                <w:szCs w:val="18"/>
              </w:rPr>
              <w:t>Datum des Zuwendungsbescheides/-ver</w:t>
            </w:r>
            <w:r>
              <w:rPr>
                <w:b w:val="0"/>
                <w:sz w:val="18"/>
                <w:szCs w:val="18"/>
              </w:rPr>
              <w:softHyphen/>
              <w:t>trages</w:t>
            </w:r>
          </w:p>
        </w:tc>
        <w:tc>
          <w:tcPr>
            <w:tcW w:w="184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rPr>
                <w:b w:val="0"/>
                <w:sz w:val="18"/>
                <w:szCs w:val="18"/>
              </w:rPr>
            </w:pPr>
            <w:r>
              <w:rPr>
                <w:b w:val="0"/>
                <w:sz w:val="18"/>
                <w:szCs w:val="18"/>
              </w:rPr>
              <w:t>Zuwendungsgeber (Beihilfengeber)</w:t>
            </w:r>
          </w:p>
          <w:p>
            <w:pPr>
              <w:spacing w:before="40" w:after="40" w:line="280" w:lineRule="exact"/>
              <w:ind w:right="-142"/>
              <w:rPr>
                <w:b w:val="0"/>
                <w:sz w:val="18"/>
                <w:szCs w:val="18"/>
              </w:rPr>
            </w:pPr>
          </w:p>
          <w:p>
            <w:pPr>
              <w:spacing w:before="40" w:after="40" w:line="280" w:lineRule="exact"/>
              <w:ind w:right="-142"/>
              <w:rPr>
                <w:b w:val="0"/>
                <w:sz w:val="18"/>
                <w:szCs w:val="18"/>
              </w:rPr>
            </w:pPr>
            <w:r>
              <w:rPr>
                <w:b w:val="0"/>
                <w:sz w:val="18"/>
                <w:szCs w:val="18"/>
              </w:rPr>
              <w:t>Aktenzeichen bitte angeben</w:t>
            </w:r>
          </w:p>
        </w:tc>
        <w:tc>
          <w:tcPr>
            <w:tcW w:w="1751"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rPr>
                <w:b w:val="0"/>
                <w:sz w:val="18"/>
                <w:szCs w:val="18"/>
              </w:rPr>
            </w:pPr>
            <w:r>
              <w:rPr>
                <w:b w:val="0"/>
                <w:sz w:val="18"/>
                <w:szCs w:val="18"/>
              </w:rPr>
              <w:t>Form der Beihilfe (z.B. Zuschuss, Darlehen, Bürgschaft)</w:t>
            </w:r>
          </w:p>
        </w:tc>
        <w:tc>
          <w:tcPr>
            <w:tcW w:w="1796"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rPr>
                <w:b w:val="0"/>
                <w:sz w:val="18"/>
                <w:szCs w:val="18"/>
              </w:rPr>
            </w:pPr>
            <w:r>
              <w:rPr>
                <w:b w:val="0"/>
                <w:sz w:val="18"/>
                <w:szCs w:val="18"/>
              </w:rPr>
              <w:t>Fördersumme in Euro</w:t>
            </w:r>
          </w:p>
        </w:tc>
        <w:tc>
          <w:tcPr>
            <w:tcW w:w="182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rPr>
                <w:b w:val="0"/>
                <w:sz w:val="18"/>
                <w:szCs w:val="18"/>
              </w:rPr>
            </w:pPr>
            <w:r>
              <w:rPr>
                <w:b w:val="0"/>
                <w:sz w:val="18"/>
                <w:szCs w:val="18"/>
              </w:rPr>
              <w:t>Subventionswert (Bruttosubventionsäquivalent) in Euro</w:t>
            </w:r>
          </w:p>
        </w:tc>
      </w:tr>
      <w:tr>
        <w:tc>
          <w:tcPr>
            <w:tcW w:w="2063"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84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751"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796"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82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r>
      <w:tr>
        <w:tc>
          <w:tcPr>
            <w:tcW w:w="2063"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84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751"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796"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c>
          <w:tcPr>
            <w:tcW w:w="1828" w:type="dxa"/>
            <w:tcBorders>
              <w:top w:val="single" w:sz="4" w:space="0" w:color="auto"/>
              <w:left w:val="single" w:sz="4" w:space="0" w:color="auto"/>
              <w:bottom w:val="single" w:sz="4" w:space="0" w:color="auto"/>
              <w:right w:val="single" w:sz="4" w:space="0" w:color="auto"/>
            </w:tcBorders>
            <w:shd w:val="clear" w:color="auto" w:fill="auto"/>
          </w:tcPr>
          <w:p>
            <w:pPr>
              <w:spacing w:before="40" w:after="40" w:line="280" w:lineRule="exact"/>
              <w:ind w:right="-142"/>
              <w:jc w:val="both"/>
            </w:pPr>
          </w:p>
        </w:tc>
      </w:tr>
    </w:tbl>
    <w:p>
      <w:pPr>
        <w:ind w:right="-142"/>
        <w:jc w:val="both"/>
      </w:pPr>
    </w:p>
    <w:p>
      <w:pPr>
        <w:spacing w:after="120" w:line="320" w:lineRule="exact"/>
        <w:ind w:right="-142"/>
        <w:jc w:val="both"/>
        <w:rPr>
          <w:b w:val="0"/>
        </w:rPr>
      </w:pPr>
      <w:r>
        <w:rPr>
          <w:b w:val="0"/>
        </w:rPr>
        <w:t>Die sich aus der Rechtsgrundlage der anderen Beihilfe, die keine De-</w:t>
      </w:r>
      <w:proofErr w:type="spellStart"/>
      <w:r>
        <w:rPr>
          <w:b w:val="0"/>
        </w:rPr>
        <w:t>minimis</w:t>
      </w:r>
      <w:proofErr w:type="spellEnd"/>
      <w:r>
        <w:rPr>
          <w:b w:val="0"/>
        </w:rPr>
        <w:t>-Beihilfe darstellt, ergebende maximale Förderintensität wird nicht überschritten.</w:t>
      </w:r>
    </w:p>
    <w:p>
      <w:pPr>
        <w:spacing w:after="120" w:line="320" w:lineRule="exact"/>
        <w:ind w:right="-142"/>
        <w:jc w:val="both"/>
        <w:rPr>
          <w:b w:val="0"/>
        </w:rPr>
      </w:pPr>
      <w:r>
        <w:rPr>
          <w:b w:val="0"/>
        </w:rPr>
        <w:t>(</w:t>
      </w:r>
      <w:r>
        <w:rPr>
          <w:b w:val="0"/>
          <w:i/>
        </w:rPr>
        <w:t>Anmerkung: Wird die maximale Förderintensität überschritten, so ist der Antrag abzulehnen. Eine De-</w:t>
      </w:r>
      <w:proofErr w:type="spellStart"/>
      <w:r>
        <w:rPr>
          <w:b w:val="0"/>
          <w:i/>
        </w:rPr>
        <w:t>minimis</w:t>
      </w:r>
      <w:proofErr w:type="spellEnd"/>
      <w:r>
        <w:rPr>
          <w:b w:val="0"/>
          <w:i/>
        </w:rPr>
        <w:t>-Bescheinigung ist daher nicht zu erstellen.)</w:t>
      </w:r>
    </w:p>
    <w:p>
      <w:pPr>
        <w:spacing w:after="120" w:line="320" w:lineRule="exact"/>
        <w:ind w:right="-142"/>
        <w:jc w:val="both"/>
        <w:rPr>
          <w:b w:val="0"/>
        </w:rPr>
      </w:pPr>
    </w:p>
    <w:p>
      <w:pPr>
        <w:tabs>
          <w:tab w:val="left" w:pos="2268"/>
          <w:tab w:val="left" w:pos="2835"/>
          <w:tab w:val="left" w:pos="7797"/>
        </w:tabs>
        <w:spacing w:after="120" w:line="320" w:lineRule="exact"/>
        <w:ind w:right="-142"/>
        <w:jc w:val="both"/>
        <w:rPr>
          <w:b w:val="0"/>
        </w:rPr>
      </w:pPr>
      <w:r>
        <w:rPr>
          <w:b w:val="0"/>
        </w:rPr>
        <w:t>Mit Bescheid vom ______________ konnte daher eine De-minimis-Beihilfe i. H. v. __________ Euro gewährt werden.</w:t>
      </w:r>
    </w:p>
    <w:p>
      <w:pPr>
        <w:tabs>
          <w:tab w:val="left" w:pos="7797"/>
        </w:tabs>
        <w:spacing w:after="120" w:line="320" w:lineRule="exact"/>
        <w:ind w:right="-142"/>
        <w:jc w:val="both"/>
        <w:rPr>
          <w:b w:val="0"/>
        </w:rPr>
      </w:pPr>
    </w:p>
    <w:p>
      <w:pPr>
        <w:tabs>
          <w:tab w:val="left" w:pos="7797"/>
        </w:tabs>
        <w:spacing w:after="120" w:line="320" w:lineRule="exact"/>
        <w:ind w:right="-142"/>
        <w:jc w:val="both"/>
        <w:rPr>
          <w:b w:val="0"/>
        </w:rPr>
      </w:pPr>
    </w:p>
    <w:p>
      <w:pPr>
        <w:tabs>
          <w:tab w:val="left" w:pos="5812"/>
          <w:tab w:val="left" w:pos="7797"/>
        </w:tabs>
        <w:spacing w:after="120" w:line="320" w:lineRule="exact"/>
        <w:ind w:right="-142"/>
        <w:jc w:val="both"/>
        <w:rPr>
          <w:b w:val="0"/>
        </w:rPr>
      </w:pPr>
      <w:r>
        <w:rPr>
          <w:b w:val="0"/>
        </w:rPr>
        <w:t>Ort, Datum</w:t>
      </w:r>
      <w:r>
        <w:rPr>
          <w:b w:val="0"/>
        </w:rPr>
        <w:tab/>
        <w:t>Bewilligungsbehörde</w:t>
      </w:r>
    </w:p>
    <w:p>
      <w:pPr>
        <w:tabs>
          <w:tab w:val="left" w:pos="5812"/>
          <w:tab w:val="left" w:pos="7797"/>
        </w:tabs>
        <w:spacing w:after="120" w:line="320" w:lineRule="exact"/>
        <w:ind w:right="-142"/>
        <w:jc w:val="both"/>
        <w:rPr>
          <w:b w:val="0"/>
        </w:rPr>
      </w:pPr>
    </w:p>
    <w:p>
      <w:pPr>
        <w:tabs>
          <w:tab w:val="left" w:pos="5812"/>
          <w:tab w:val="left" w:pos="7797"/>
        </w:tabs>
        <w:spacing w:after="120" w:line="320" w:lineRule="exact"/>
        <w:ind w:right="-142"/>
        <w:jc w:val="both"/>
        <w:rPr>
          <w:u w:val="single"/>
        </w:rPr>
      </w:pPr>
      <w:r>
        <w:rPr>
          <w:u w:val="single"/>
        </w:rPr>
        <w:t>Hinweis:</w:t>
      </w:r>
    </w:p>
    <w:p>
      <w:pPr>
        <w:tabs>
          <w:tab w:val="left" w:pos="5812"/>
          <w:tab w:val="left" w:pos="7797"/>
        </w:tabs>
        <w:spacing w:after="120" w:line="320" w:lineRule="exact"/>
        <w:ind w:right="-142"/>
        <w:jc w:val="both"/>
        <w:rPr>
          <w:b w:val="0"/>
        </w:rPr>
      </w:pPr>
      <w:r>
        <w:rPr>
          <w:b w:val="0"/>
        </w:rPr>
        <w:t>Diese Bescheinigung ist</w:t>
      </w:r>
    </w:p>
    <w:p>
      <w:pPr>
        <w:tabs>
          <w:tab w:val="left" w:pos="426"/>
          <w:tab w:val="left" w:pos="5812"/>
          <w:tab w:val="left" w:pos="7797"/>
        </w:tabs>
        <w:spacing w:after="120" w:line="320" w:lineRule="exact"/>
        <w:ind w:left="426" w:right="-142" w:hanging="426"/>
        <w:jc w:val="both"/>
        <w:rPr>
          <w:b w:val="0"/>
        </w:rPr>
      </w:pPr>
      <w:r>
        <w:rPr>
          <w:b w:val="0"/>
        </w:rPr>
        <w:t>-</w:t>
      </w:r>
      <w:r>
        <w:rPr>
          <w:b w:val="0"/>
        </w:rPr>
        <w:tab/>
        <w:t>zehn Jahre vom Unternehmen aufzubewahren und auf Anforderung der Europäischen Kommission, der Bundesregierung, Landesverwaltung oder der bewilligenden Stelle auf deren Anforderung innerhalb von einer Woche oder einer in der Anforderung festgesetzten längeren Frist vorzulegen,</w:t>
      </w:r>
    </w:p>
    <w:p>
      <w:pPr>
        <w:tabs>
          <w:tab w:val="left" w:pos="426"/>
        </w:tabs>
        <w:spacing w:after="120" w:line="320" w:lineRule="exact"/>
        <w:ind w:left="426" w:right="-142" w:hanging="426"/>
        <w:jc w:val="both"/>
        <w:rPr>
          <w:b w:val="0"/>
        </w:rPr>
      </w:pPr>
      <w:r>
        <w:rPr>
          <w:b w:val="0"/>
        </w:rPr>
        <w:t>-</w:t>
      </w:r>
      <w:r>
        <w:rPr>
          <w:b w:val="0"/>
        </w:rPr>
        <w:tab/>
        <w:t>bei zukünftigen Beantragungen als Nachweis für die vergangenen De-</w:t>
      </w:r>
      <w:proofErr w:type="spellStart"/>
      <w:r>
        <w:rPr>
          <w:b w:val="0"/>
        </w:rPr>
        <w:t>minimis</w:t>
      </w:r>
      <w:proofErr w:type="spellEnd"/>
      <w:r>
        <w:rPr>
          <w:b w:val="0"/>
        </w:rPr>
        <w:t>-Beihilfen vorzulegen.</w:t>
      </w:r>
    </w:p>
    <w:sectPr>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40" w:lineRule="exact"/>
        <w:ind w:left="142" w:hanging="142"/>
      </w:pPr>
      <w:r>
        <w:rPr>
          <w:rStyle w:val="Funotenzeichen"/>
        </w:rPr>
        <w:footnoteRef/>
      </w:r>
      <w:r>
        <w:t xml:space="preserve"> </w:t>
      </w:r>
      <w:r>
        <w:rPr>
          <w:rFonts w:ascii="Arial" w:hAnsi="Arial" w:cs="Arial"/>
          <w:sz w:val="16"/>
          <w:szCs w:val="16"/>
        </w:rPr>
        <w:t>ABl. EU Nr. L 352, S. 9., geändert durch Verordnung (EU) 2019/316 der Kommission vom 21.02. 2019 zur Änderung der Verordnung (EU) Nr. 1408/2013 über die Anwendung der Artikel 107 und 108 des Vertrags über die Arbeitsweise der Europäischen Union auf De-minimis-Beihilfen im Agrarsektor vom 21.02.2019 (ABl. EU Nr. L 51, S.1))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t>Anlage zum Bewilligungsbescheid vom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59D"/>
    <w:multiLevelType w:val="hybridMultilevel"/>
    <w:tmpl w:val="BD920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CB5739"/>
    <w:multiLevelType w:val="hybridMultilevel"/>
    <w:tmpl w:val="AC84F474"/>
    <w:lvl w:ilvl="0" w:tplc="788C32DC">
      <w:start w:val="4"/>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862874-37B6-4EF0-AD18-89E60399ABD1}"/>
    <w:docVar w:name="dgnword-eventsink" w:val="102230288"/>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B6DB7-F626-4A1A-9094-BB865E8F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99"/>
    <w:qFormat/>
    <w:rPr>
      <w:rFonts w:ascii="Gill Sans MT" w:eastAsia="MS PGothic" w:hAnsi="Gill Sans MT"/>
      <w:b w:val="0"/>
      <w:sz w:val="20"/>
    </w:rPr>
  </w:style>
  <w:style w:type="character" w:customStyle="1" w:styleId="KeinLeerraumZchn">
    <w:name w:val="Kein Leerraum Zchn"/>
    <w:link w:val="KeinLeerraum"/>
    <w:uiPriority w:val="99"/>
    <w:rPr>
      <w:rFonts w:ascii="Gill Sans MT" w:eastAsia="MS PGothic" w:hAnsi="Gill Sans MT" w:cs="Arial"/>
      <w:szCs w:val="22"/>
    </w:rPr>
  </w:style>
  <w:style w:type="paragraph" w:customStyle="1" w:styleId="Empfngeradresse">
    <w:name w:val="Empfängeradresse"/>
    <w:basedOn w:val="KeinLeerraum"/>
    <w:link w:val="Empfngeradresszeichen"/>
    <w:uiPriority w:val="5"/>
    <w:qFormat/>
    <w:pPr>
      <w:spacing w:before="200" w:after="200" w:line="276" w:lineRule="auto"/>
      <w:contextualSpacing/>
    </w:pPr>
    <w:rPr>
      <w:rFonts w:ascii="Bookman Old Style" w:hAnsi="Bookman Old Style"/>
      <w:color w:val="9FB8CD"/>
      <w:sz w:val="18"/>
    </w:rPr>
  </w:style>
  <w:style w:type="paragraph" w:customStyle="1" w:styleId="Absenderadresse">
    <w:name w:val="Absenderadresse"/>
    <w:basedOn w:val="KeinLeerraum"/>
    <w:link w:val="Absenderadresszeichen"/>
    <w:uiPriority w:val="3"/>
    <w:qFormat/>
    <w:pPr>
      <w:spacing w:before="200" w:after="200" w:line="276" w:lineRule="auto"/>
      <w:contextualSpacing/>
      <w:jc w:val="right"/>
    </w:pPr>
    <w:rPr>
      <w:rFonts w:ascii="Bookman Old Style" w:hAnsi="Bookman Old Style"/>
      <w:color w:val="9FB8CD"/>
      <w:sz w:val="18"/>
      <w:szCs w:val="18"/>
    </w:rPr>
  </w:style>
  <w:style w:type="paragraph" w:customStyle="1" w:styleId="NamedesEmpfngers">
    <w:name w:val="Name des Empfängers"/>
    <w:basedOn w:val="Empfngeradresse"/>
    <w:link w:val="NamenszeichendesEmpfngers"/>
    <w:uiPriority w:val="4"/>
    <w:qFormat/>
    <w:pPr>
      <w:spacing w:before="80"/>
    </w:pPr>
    <w:rPr>
      <w:b/>
      <w:color w:val="525A7D"/>
      <w:sz w:val="20"/>
    </w:rPr>
  </w:style>
  <w:style w:type="paragraph" w:customStyle="1" w:styleId="NamedesAbsenders">
    <w:name w:val="Name des Absenders"/>
    <w:basedOn w:val="Absenderadresse"/>
    <w:link w:val="NamenszeichendesAbsenders"/>
    <w:uiPriority w:val="2"/>
    <w:qFormat/>
    <w:rPr>
      <w:b/>
      <w:color w:val="525A7D"/>
      <w:sz w:val="20"/>
    </w:rPr>
  </w:style>
  <w:style w:type="character" w:customStyle="1" w:styleId="Absenderadresszeichen">
    <w:name w:val="Absenderadresszeichen"/>
    <w:link w:val="Absenderadresse"/>
    <w:uiPriority w:val="3"/>
    <w:rPr>
      <w:rFonts w:ascii="Bookman Old Style" w:eastAsia="MS PGothic" w:hAnsi="Bookman Old Style" w:cs="Arial"/>
      <w:color w:val="9FB8CD"/>
      <w:sz w:val="18"/>
      <w:szCs w:val="18"/>
    </w:rPr>
  </w:style>
  <w:style w:type="character" w:customStyle="1" w:styleId="NamenszeichendesAbsenders">
    <w:name w:val="Namenszeichen des Absenders"/>
    <w:link w:val="NamedesAbsenders"/>
    <w:uiPriority w:val="2"/>
    <w:rPr>
      <w:rFonts w:ascii="Bookman Old Style" w:eastAsia="MS PGothic" w:hAnsi="Bookman Old Style" w:cs="Arial"/>
      <w:b/>
      <w:color w:val="525A7D"/>
      <w:szCs w:val="18"/>
    </w:rPr>
  </w:style>
  <w:style w:type="character" w:customStyle="1" w:styleId="Empfngeradresszeichen">
    <w:name w:val="Empfängeradresszeichen"/>
    <w:link w:val="Empfngeradresse"/>
    <w:uiPriority w:val="5"/>
    <w:rPr>
      <w:rFonts w:ascii="Bookman Old Style" w:eastAsia="MS PGothic" w:hAnsi="Bookman Old Style" w:cs="Arial"/>
      <w:color w:val="9FB8CD"/>
      <w:sz w:val="18"/>
      <w:szCs w:val="22"/>
    </w:rPr>
  </w:style>
  <w:style w:type="character" w:customStyle="1" w:styleId="NamenszeichendesEmpfngers">
    <w:name w:val="Namenszeichen des Empfängers"/>
    <w:link w:val="NamedesEmpfngers"/>
    <w:uiPriority w:val="4"/>
    <w:rPr>
      <w:rFonts w:ascii="Bookman Old Style" w:eastAsia="MS PGothic" w:hAnsi="Bookman Old Style" w:cs="Arial"/>
      <w:b/>
      <w:color w:val="525A7D"/>
      <w:szCs w:val="22"/>
    </w:rPr>
  </w:style>
  <w:style w:type="paragraph" w:styleId="Funotentext">
    <w:name w:val="footnote text"/>
    <w:basedOn w:val="Standard"/>
    <w:link w:val="FunotentextZchn"/>
    <w:pPr>
      <w:spacing w:line="360" w:lineRule="exact"/>
    </w:pPr>
    <w:rPr>
      <w:rFonts w:ascii="Times New Roman" w:hAnsi="Times New Roman" w:cs="Times New Roman"/>
      <w:b w:val="0"/>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rFonts w:ascii="Arial" w:hAnsi="Arial" w:cs="Arial"/>
      <w:b/>
      <w:sz w:val="22"/>
      <w:szCs w:val="22"/>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rFonts w:ascii="Arial" w:hAnsi="Arial" w:cs="Arial"/>
      <w:b/>
      <w:sz w:val="22"/>
      <w:szCs w:val="22"/>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b/>
      <w:sz w:val="16"/>
      <w:szCs w:val="16"/>
    </w:rPr>
  </w:style>
  <w:style w:type="paragraph" w:styleId="berarbeitung">
    <w:name w:val="Revision"/>
    <w:hidden/>
    <w:uiPriority w:val="99"/>
    <w:semiHidden/>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73BC-98A2-4CB2-B755-DB085328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MUFV</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Wötzold</dc:creator>
  <cp:keywords/>
  <cp:lastModifiedBy>schiller_j</cp:lastModifiedBy>
  <cp:revision>2</cp:revision>
  <cp:lastPrinted>2019-06-17T04:46:00Z</cp:lastPrinted>
  <dcterms:created xsi:type="dcterms:W3CDTF">2024-06-11T12:16:00Z</dcterms:created>
  <dcterms:modified xsi:type="dcterms:W3CDTF">2024-06-11T12:16:00Z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GOVDE@1.1001:FileRefOUEmail">
    <vt:lpwstr/>
  </property>
  <property fmtid="{D5CDD505-2E9C-101B-9397-08002B2CF9AE}" pid="3" name="FSC#FSCGOVDE@1.1001:ProcedureReference">
    <vt:lpwstr>107-60 05-6/2014-9</vt:lpwstr>
  </property>
  <property fmtid="{D5CDD505-2E9C-101B-9397-08002B2CF9AE}" pid="4" name="FSC#FSCGOVDE@1.1001:FileSubject">
    <vt:lpwstr>Beihilferecht - Verfahren und Maßnahmen</vt:lpwstr>
  </property>
  <property fmtid="{D5CDD505-2E9C-101B-9397-08002B2CF9AE}" pid="5" name="FSC#FSCGOVDE@1.1001:ProcedureSubject">
    <vt:lpwstr>Beihilfenrechtliche Prüfung landwirtschaftlicher Kooperationen in Wasserschutz- bzw. Wassergewinnungsgebieten und Beihilfenrecht</vt:lpwstr>
  </property>
  <property fmtid="{D5CDD505-2E9C-101B-9397-08002B2CF9AE}" pid="6" name="FSC#FSCGOVDE@1.1001:SignFinalVersionBy">
    <vt:lpwstr/>
  </property>
  <property fmtid="{D5CDD505-2E9C-101B-9397-08002B2CF9AE}" pid="7" name="FSC#FSCGOVDE@1.1001:SignFinalVersionAt">
    <vt:lpwstr/>
  </property>
  <property fmtid="{D5CDD505-2E9C-101B-9397-08002B2CF9AE}" pid="8" name="FSC#FSCGOVDE@1.1001:ProcedureRefBarCode">
    <vt:lpwstr>*107-60 05-6/2014-9*</vt:lpwstr>
  </property>
  <property fmtid="{D5CDD505-2E9C-101B-9397-08002B2CF9AE}" pid="9" name="FSC#FSCGOVDE@1.1001:FileAddSubj">
    <vt:lpwstr/>
  </property>
  <property fmtid="{D5CDD505-2E9C-101B-9397-08002B2CF9AE}" pid="10" name="FSC#FSCGOVDE@1.1001:DocumentSubj">
    <vt:lpwstr>Beihilfenrechtliche Prüfung landwirtschaftlicher Kooperationen in Wasserschutz- bzw. Wassergewinnungsgebieten und Beihilfenrecht</vt:lpwstr>
  </property>
  <property fmtid="{D5CDD505-2E9C-101B-9397-08002B2CF9AE}" pid="11" name="FSC#FSCGOVDE@1.1001:FileRel">
    <vt:lpwstr/>
  </property>
  <property fmtid="{D5CDD505-2E9C-101B-9397-08002B2CF9AE}" pid="12" name="FSC#COOELAK@1.1001:Subject">
    <vt:lpwstr>Beihilferecht - Verfahren und Maßnahmen</vt:lpwstr>
  </property>
  <property fmtid="{D5CDD505-2E9C-101B-9397-08002B2CF9AE}" pid="13" name="FSC#COOELAK@1.1001:FileReference">
    <vt:lpwstr>107-60 05-6</vt:lpwstr>
  </property>
  <property fmtid="{D5CDD505-2E9C-101B-9397-08002B2CF9AE}" pid="14" name="FSC#COOELAK@1.1001:FileRefYear">
    <vt:lpwstr>2012</vt:lpwstr>
  </property>
  <property fmtid="{D5CDD505-2E9C-101B-9397-08002B2CF9AE}" pid="15" name="FSC#COOELAK@1.1001:FileRefOrdinal">
    <vt:lpwstr>60970</vt:lpwstr>
  </property>
  <property fmtid="{D5CDD505-2E9C-101B-9397-08002B2CF9AE}" pid="16" name="FSC#COOELAK@1.1001:FileRefOU">
    <vt:lpwstr>108</vt:lpwstr>
  </property>
  <property fmtid="{D5CDD505-2E9C-101B-9397-08002B2CF9AE}" pid="17" name="FSC#COOELAK@1.1001:Organization">
    <vt:lpwstr/>
  </property>
  <property fmtid="{D5CDD505-2E9C-101B-9397-08002B2CF9AE}" pid="18" name="FSC#COOELAK@1.1001:Owner">
    <vt:lpwstr>Herr Strauss</vt:lpwstr>
  </property>
  <property fmtid="{D5CDD505-2E9C-101B-9397-08002B2CF9AE}" pid="19" name="FSC#COOELAK@1.1001:OwnerExtension">
    <vt:lpwstr>2674</vt:lpwstr>
  </property>
  <property fmtid="{D5CDD505-2E9C-101B-9397-08002B2CF9AE}" pid="20" name="FSC#COOELAK@1.1001:OwnerFaxExtension">
    <vt:lpwstr>172674</vt:lpwstr>
  </property>
  <property fmtid="{D5CDD505-2E9C-101B-9397-08002B2CF9AE}" pid="21" name="FSC#COOELAK@1.1001:DispatchedBy">
    <vt:lpwstr/>
  </property>
  <property fmtid="{D5CDD505-2E9C-101B-9397-08002B2CF9AE}" pid="22" name="FSC#COOELAK@1.1001:DispatchedAt">
    <vt:lpwstr/>
  </property>
  <property fmtid="{D5CDD505-2E9C-101B-9397-08002B2CF9AE}" pid="23" name="FSC#COOELAK@1.1001:ApprovedBy">
    <vt:lpwstr/>
  </property>
  <property fmtid="{D5CDD505-2E9C-101B-9397-08002B2CF9AE}" pid="24" name="FSC#COOELAK@1.1001:ApprovedAt">
    <vt:lpwstr/>
  </property>
  <property fmtid="{D5CDD505-2E9C-101B-9397-08002B2CF9AE}" pid="25" name="FSC#COOELAK@1.1001:Department">
    <vt:lpwstr>1077 (Europ. Strukturpolitik für den ländl. Raum, ELER-Verwaltungsbehörde, LEADER und Initiativen für den ländl. Raum)</vt:lpwstr>
  </property>
  <property fmtid="{D5CDD505-2E9C-101B-9397-08002B2CF9AE}" pid="26" name="FSC#COOELAK@1.1001:CreatedAt">
    <vt:lpwstr>07.12.2014 22:53:20</vt:lpwstr>
  </property>
  <property fmtid="{D5CDD505-2E9C-101B-9397-08002B2CF9AE}" pid="27" name="FSC#COOELAK@1.1001:OU">
    <vt:lpwstr>1077 (Europ. Strukturpolitik für den ländl. Raum, ELER-Verwaltungsbehörde, LEADER und Initiativen für den ländl. Raum)</vt:lpwstr>
  </property>
  <property fmtid="{D5CDD505-2E9C-101B-9397-08002B2CF9AE}" pid="28" name="FSC#COOELAK@1.1001:Priority">
    <vt:lpwstr/>
  </property>
  <property fmtid="{D5CDD505-2E9C-101B-9397-08002B2CF9AE}" pid="29" name="FSC#COOELAK@1.1001:ObjBarCode">
    <vt:lpwstr>*COO.2109.100.3.2153759*</vt:lpwstr>
  </property>
  <property fmtid="{D5CDD505-2E9C-101B-9397-08002B2CF9AE}" pid="30" name="FSC#COOELAK@1.1001:RefBarCode">
    <vt:lpwstr>*Muster für die De-minimis-Bescheinigung*</vt:lpwstr>
  </property>
  <property fmtid="{D5CDD505-2E9C-101B-9397-08002B2CF9AE}" pid="31" name="FSC#COOELAK@1.1001:FileRefBarCode">
    <vt:lpwstr>*107-60 05-6*</vt:lpwstr>
  </property>
  <property fmtid="{D5CDD505-2E9C-101B-9397-08002B2CF9AE}" pid="32" name="FSC#COOELAK@1.1001:ExternalRef">
    <vt:lpwstr/>
  </property>
  <property fmtid="{D5CDD505-2E9C-101B-9397-08002B2CF9AE}" pid="33" name="FSC#COOELAK@1.1001:IncomingNumber">
    <vt:lpwstr/>
  </property>
  <property fmtid="{D5CDD505-2E9C-101B-9397-08002B2CF9AE}" pid="34" name="FSC#COOELAK@1.1001:IncomingSubject">
    <vt:lpwstr/>
  </property>
  <property fmtid="{D5CDD505-2E9C-101B-9397-08002B2CF9AE}" pid="35" name="FSC#COOELAK@1.1001:ProcessResponsible">
    <vt:lpwstr>Strauss, Franz-Josef</vt:lpwstr>
  </property>
  <property fmtid="{D5CDD505-2E9C-101B-9397-08002B2CF9AE}" pid="36" name="FSC#COOELAK@1.1001:ProcessResponsiblePhone">
    <vt:lpwstr>(06131) 16-2674</vt:lpwstr>
  </property>
  <property fmtid="{D5CDD505-2E9C-101B-9397-08002B2CF9AE}" pid="37" name="FSC#COOELAK@1.1001:ProcessResponsibleMail">
    <vt:lpwstr>Franz-Josef.Strauss@mulewf.rlp.de</vt:lpwstr>
  </property>
  <property fmtid="{D5CDD505-2E9C-101B-9397-08002B2CF9AE}" pid="38" name="FSC#COOELAK@1.1001:ProcessResponsibleFax">
    <vt:lpwstr/>
  </property>
  <property fmtid="{D5CDD505-2E9C-101B-9397-08002B2CF9AE}" pid="39" name="FSC#COOELAK@1.1001:ApproverFirstName">
    <vt:lpwstr/>
  </property>
  <property fmtid="{D5CDD505-2E9C-101B-9397-08002B2CF9AE}" pid="40" name="FSC#COOELAK@1.1001:ApproverSurName">
    <vt:lpwstr/>
  </property>
  <property fmtid="{D5CDD505-2E9C-101B-9397-08002B2CF9AE}" pid="41" name="FSC#COOELAK@1.1001:ApproverTitle">
    <vt:lpwstr/>
  </property>
  <property fmtid="{D5CDD505-2E9C-101B-9397-08002B2CF9AE}" pid="42" name="FSC#COOELAK@1.1001:ExternalDate">
    <vt:lpwstr/>
  </property>
  <property fmtid="{D5CDD505-2E9C-101B-9397-08002B2CF9AE}" pid="43" name="FSC#COOELAK@1.1001:SettlementApprovedAt">
    <vt:lpwstr/>
  </property>
  <property fmtid="{D5CDD505-2E9C-101B-9397-08002B2CF9AE}" pid="44" name="FSC#COOELAK@1.1001:BaseNumber">
    <vt:lpwstr/>
  </property>
  <property fmtid="{D5CDD505-2E9C-101B-9397-08002B2CF9AE}" pid="45" name="FSC#COOELAK@1.1001:CurrentUserRolePos">
    <vt:lpwstr>Referent/in</vt:lpwstr>
  </property>
  <property fmtid="{D5CDD505-2E9C-101B-9397-08002B2CF9AE}" pid="46" name="FSC#COOELAK@1.1001:CurrentUserEmail">
    <vt:lpwstr>Franz-Josef.Strauss@mulewf.rlp.de</vt:lpwstr>
  </property>
  <property fmtid="{D5CDD505-2E9C-101B-9397-08002B2CF9AE}" pid="47" name="FSC#ELAKGOV@1.1001:PersonalSubjGender">
    <vt:lpwstr/>
  </property>
  <property fmtid="{D5CDD505-2E9C-101B-9397-08002B2CF9AE}" pid="48" name="FSC#ELAKGOV@1.1001:PersonalSubjFirstName">
    <vt:lpwstr/>
  </property>
  <property fmtid="{D5CDD505-2E9C-101B-9397-08002B2CF9AE}" pid="49" name="FSC#ELAKGOV@1.1001:PersonalSubjSurName">
    <vt:lpwstr/>
  </property>
  <property fmtid="{D5CDD505-2E9C-101B-9397-08002B2CF9AE}" pid="50" name="FSC#ELAKGOV@1.1001:PersonalSubjSalutation">
    <vt:lpwstr/>
  </property>
  <property fmtid="{D5CDD505-2E9C-101B-9397-08002B2CF9AE}" pid="51" name="FSC#ELAKGOV@1.1001:PersonalSubjAddress">
    <vt:lpwstr/>
  </property>
  <property fmtid="{D5CDD505-2E9C-101B-9397-08002B2CF9AE}" pid="52" name="FSC#MUFPreConfig@10.501:OwnerMUF">
    <vt:lpwstr>Herr Franz-Josef Strauss</vt:lpwstr>
  </property>
  <property fmtid="{D5CDD505-2E9C-101B-9397-08002B2CF9AE}" pid="53" name="FSC#MUFPreConfig@10.501:IncomingExternalRef">
    <vt:lpwstr/>
  </property>
  <property fmtid="{D5CDD505-2E9C-101B-9397-08002B2CF9AE}" pid="54" name="FSC#MUFPreConfig@10.501:OwnerEmail">
    <vt:lpwstr>Franz-Josef.Strauss@mulewf.rlp.de</vt:lpwstr>
  </property>
  <property fmtid="{D5CDD505-2E9C-101B-9397-08002B2CF9AE}" pid="55" name="FSC#MUFPreConfig@10.501:ProcedureSubject">
    <vt:lpwstr>Beihilfenrechtliche Prüfung landwirtschaftlicher Kooperationen in Wasserschutz- bzw. Wassergewinnungsgebieten und Beihilfenrecht</vt:lpwstr>
  </property>
  <property fmtid="{D5CDD505-2E9C-101B-9397-08002B2CF9AE}" pid="56" name="FSC#MUFPreConfig@10.501:Procedure">
    <vt:lpwstr>107-60 05-6/2014-9</vt:lpwstr>
  </property>
  <property fmtid="{D5CDD505-2E9C-101B-9397-08002B2CF9AE}" pid="57" name="FSC#MUFPreConfig@10.501:SubjectAreaFile">
    <vt:lpwstr>107-60 05-6</vt:lpwstr>
  </property>
  <property fmtid="{D5CDD505-2E9C-101B-9397-08002B2CF9AE}" pid="58" name="FSC#MUFPreConfig@10.501:AbtEmail">
    <vt:lpwstr/>
  </property>
  <property fmtid="{D5CDD505-2E9C-101B-9397-08002B2CF9AE}" pid="59" name="FSC#MUFPreConfig@10.501:RefEmail">
    <vt:lpwstr/>
  </property>
  <property fmtid="{D5CDD505-2E9C-101B-9397-08002B2CF9AE}" pid="60" name="FSC#MUFPreConfig@10.501:PresentationEmail">
    <vt:lpwstr>Franz-Josef.Strauss@mulewf.rlp.de</vt:lpwstr>
  </property>
  <property fmtid="{D5CDD505-2E9C-101B-9397-08002B2CF9AE}" pid="61" name="FSC#MUFPreConfig@10.501:shortnameGroup">
    <vt:lpwstr>1077</vt:lpwstr>
  </property>
  <property fmtid="{D5CDD505-2E9C-101B-9397-08002B2CF9AE}" pid="62" name="FSC#MUFPreConfig@10.501:addresseeupperGroup">
    <vt:lpwstr/>
  </property>
  <property fmtid="{D5CDD505-2E9C-101B-9397-08002B2CF9AE}" pid="63" name="FSC#MUFPreConfig@10.501:addresseename">
    <vt:lpwstr/>
  </property>
  <property fmtid="{D5CDD505-2E9C-101B-9397-08002B2CF9AE}" pid="64" name="FSC#MUFPreConfig@10.501:addresseeStreetPobox">
    <vt:lpwstr/>
  </property>
  <property fmtid="{D5CDD505-2E9C-101B-9397-08002B2CF9AE}" pid="65" name="FSC#MUFPreConfig@10.501:addresseecity">
    <vt:lpwstr> </vt:lpwstr>
  </property>
  <property fmtid="{D5CDD505-2E9C-101B-9397-08002B2CF9AE}" pid="66" name="FSC#MUFPreConfig@10.501:Struktureinheit">
    <vt:lpwstr>Referat</vt:lpwstr>
  </property>
  <property fmtid="{D5CDD505-2E9C-101B-9397-08002B2CF9AE}" pid="67" name="FSC#MUFPreConfig@10.501:DecisionSubject">
    <vt:lpwstr>&gt;FJS;21.11.2014; _x000d_
AW: Kooperationen; Fischerei; Pacht_x000d_
FJS_Merkblatt Agrar-De-minimis-Regelung_x000d_
Muster für die Mitteilung einer beabsichtigten Agrar-De-minimis-Regelung..._x000d_
Muster zu Übermittlung der Erläuterungen und Erklärung an den Zuwendungs..._x000d_
Erlä</vt:lpwstr>
  </property>
  <property fmtid="{D5CDD505-2E9C-101B-9397-08002B2CF9AE}" pid="68" name="FSC#MUFPreConfig@10.501:addresseesalutation">
    <vt:lpwstr/>
  </property>
  <property fmtid="{D5CDD505-2E9C-101B-9397-08002B2CF9AE}" pid="69" name="FSC#MUFPreConfig@10.501:addresseeprofession">
    <vt:lpwstr/>
  </property>
  <property fmtid="{D5CDD505-2E9C-101B-9397-08002B2CF9AE}" pid="70" name="FSC#MUFPreConfig@10.501:addressees">
    <vt:lpwstr>Ja</vt:lpwstr>
  </property>
  <property fmtid="{D5CDD505-2E9C-101B-9397-08002B2CF9AE}" pid="71" name="FSC#MUFPreConfig@10.501:author">
    <vt:lpwstr/>
  </property>
  <property fmtid="{D5CDD505-2E9C-101B-9397-08002B2CF9AE}" pid="72" name="FSC#MUFPreConfig@10.501:authoremail">
    <vt:lpwstr/>
  </property>
  <property fmtid="{D5CDD505-2E9C-101B-9397-08002B2CF9AE}" pid="73" name="FSC#MUFPreConfig@10.501:authortel">
    <vt:lpwstr/>
  </property>
  <property fmtid="{D5CDD505-2E9C-101B-9397-08002B2CF9AE}" pid="74" name="FSC#MUFPreConfig@10.501:authorfax">
    <vt:lpwstr/>
  </property>
  <property fmtid="{D5CDD505-2E9C-101B-9397-08002B2CF9AE}" pid="75" name="FSC#MUFPreConfig@10.501:authorstruct">
    <vt:lpwstr/>
  </property>
  <property fmtid="{D5CDD505-2E9C-101B-9397-08002B2CF9AE}" pid="76" name="FSC#MUFPreConfig@10.501:authorgroupshort">
    <vt:lpwstr/>
  </property>
  <property fmtid="{D5CDD505-2E9C-101B-9397-08002B2CF9AE}" pid="77" name="FSC#MUFPreConfig@10.501:incoming">
    <vt:lpwstr>107-60 05-6/2014-9#2</vt:lpwstr>
  </property>
  <property fmtid="{D5CDD505-2E9C-101B-9397-08002B2CF9AE}" pid="78" name="FSC#MUFPreConfig@10.501:objnamev">
    <vt:lpwstr/>
  </property>
  <property fmtid="{D5CDD505-2E9C-101B-9397-08002B2CF9AE}" pid="79" name="FSC#MUFPreConfig@10.501:createdate">
    <vt:lpwstr>7.12.2014</vt:lpwstr>
  </property>
  <property fmtid="{D5CDD505-2E9C-101B-9397-08002B2CF9AE}" pid="80" name="FSC#COOSYSTEM@1.1:Container">
    <vt:lpwstr>COO.2109.100.3.2153759</vt:lpwstr>
  </property>
</Properties>
</file>